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ind w:left="426" w:hanging="0"/>
        <w:jc w:val="center"/>
        <w:rPr/>
      </w:pPr>
      <w:r>
        <w:rPr>
          <w:rFonts w:eastAsia="Verdana" w:cs="Verdana" w:ascii="Verdana" w:hAnsi="Verdana"/>
          <w:b/>
          <w:bCs/>
          <w:color w:val="000000"/>
          <w:sz w:val="28"/>
          <w:szCs w:val="28"/>
        </w:rPr>
        <w:t xml:space="preserve">Al via Eccellenze in Digitale: formazione gratuita per lavoratori e imprese realizzata </w:t>
      </w:r>
    </w:p>
    <w:p>
      <w:pPr>
        <w:pStyle w:val="Normal"/>
        <w:spacing w:lineRule="auto" w:line="240" w:before="240" w:after="0"/>
        <w:ind w:left="426" w:hanging="0"/>
        <w:jc w:val="center"/>
        <w:rPr>
          <w:sz w:val="18"/>
          <w:szCs w:val="18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  <w:t>Il 30 marzo il primo webinar sul digitale dedicato alla presenza on line</w:t>
      </w:r>
    </w:p>
    <w:p>
      <w:pPr>
        <w:pStyle w:val="Normal"/>
        <w:spacing w:lineRule="auto" w:line="240" w:before="69" w:after="0"/>
        <w:ind w:left="426" w:hanging="0"/>
        <w:jc w:val="center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p>
      <w:pPr>
        <w:pStyle w:val="Normal"/>
        <w:spacing w:lineRule="auto" w:line="240" w:before="69" w:after="0"/>
        <w:jc w:val="both"/>
        <w:rPr>
          <w:sz w:val="21"/>
          <w:szCs w:val="21"/>
        </w:rPr>
      </w:pPr>
      <w:r>
        <w:rPr>
          <w:rFonts w:eastAsia="Verdana" w:cs="Verdana" w:ascii="Verdana" w:hAnsi="Verdana"/>
          <w:i/>
          <w:color w:val="000000"/>
          <w:sz w:val="21"/>
          <w:szCs w:val="21"/>
        </w:rPr>
        <w:t>Lucca, 12 marzo 2021</w:t>
      </w:r>
      <w:r>
        <w:rPr>
          <w:rFonts w:eastAsia="Verdana" w:cs="Verdana" w:ascii="Verdana" w:hAnsi="Verdana"/>
          <w:b/>
          <w:i/>
          <w:color w:val="000000"/>
          <w:sz w:val="21"/>
          <w:szCs w:val="21"/>
        </w:rPr>
        <w:t xml:space="preserve"> </w:t>
      </w:r>
      <w:r>
        <w:rPr>
          <w:rFonts w:eastAsia="Verdana" w:cs="Verdana" w:ascii="Verdana" w:hAnsi="Verdana"/>
          <w:b/>
          <w:color w:val="000000"/>
          <w:sz w:val="21"/>
          <w:szCs w:val="21"/>
        </w:rPr>
        <w:t xml:space="preserve">– </w:t>
      </w:r>
      <w:r>
        <w:rPr>
          <w:rFonts w:eastAsia="Verdana" w:cs="Verdana" w:ascii="Verdana" w:hAnsi="Verdana"/>
          <w:b w:val="false"/>
          <w:bCs w:val="false"/>
          <w:color w:val="000000"/>
          <w:sz w:val="21"/>
          <w:szCs w:val="21"/>
        </w:rPr>
        <w:t xml:space="preserve">Un calendario di eventi per </w:t>
      </w:r>
      <w:r>
        <w:rPr>
          <w:rFonts w:eastAsia="Verdana" w:cs="Verdana" w:ascii="Verdana" w:hAnsi="Verdana"/>
          <w:b/>
          <w:bCs/>
          <w:color w:val="000000"/>
          <w:sz w:val="21"/>
          <w:szCs w:val="21"/>
        </w:rPr>
        <w:t>formare gratuitamente</w:t>
      </w:r>
      <w:r>
        <w:rPr>
          <w:rFonts w:eastAsia="Verdana" w:cs="Verdana" w:ascii="Verdana" w:hAnsi="Verdana"/>
          <w:b w:val="false"/>
          <w:bCs w:val="false"/>
          <w:color w:val="000000"/>
          <w:sz w:val="21"/>
          <w:szCs w:val="21"/>
        </w:rPr>
        <w:t xml:space="preserve"> le imprese messo a disposizione dalla Camera di Commercio di Lucca nell’ambito del progetto </w:t>
      </w:r>
      <w:r>
        <w:rPr>
          <w:rFonts w:eastAsia="Verdana" w:cs="Verdana" w:ascii="Verdana" w:hAnsi="Verdana"/>
          <w:b/>
          <w:bCs/>
          <w:color w:val="000000"/>
          <w:sz w:val="21"/>
          <w:szCs w:val="21"/>
        </w:rPr>
        <w:t>Eccellenze in Digitale 2020 – 2021</w:t>
      </w:r>
      <w:r>
        <w:rPr>
          <w:rFonts w:eastAsia="Verdana" w:cs="Verdana" w:ascii="Verdana" w:hAnsi="Verdana"/>
          <w:b w:val="false"/>
          <w:bCs w:val="false"/>
          <w:color w:val="000000"/>
          <w:sz w:val="21"/>
          <w:szCs w:val="21"/>
        </w:rPr>
        <w:t xml:space="preserve">. Un progetto Unioncamere supportato da Google, a cui ha aderito anche l’ente camerale di Lucca, che si pone l’obiettivo di formare gratuitamente, su tutto territorio nazionale, almeno 30mila persone sulle </w:t>
      </w:r>
      <w:r>
        <w:rPr>
          <w:rFonts w:eastAsia="Verdana" w:cs="Verdana" w:ascii="Verdana" w:hAnsi="Verdana"/>
          <w:b/>
          <w:bCs/>
          <w:color w:val="000000"/>
          <w:sz w:val="21"/>
          <w:szCs w:val="21"/>
        </w:rPr>
        <w:t>competenze digitali</w:t>
      </w:r>
      <w:r>
        <w:rPr>
          <w:rFonts w:eastAsia="Verdana" w:cs="Verdana" w:ascii="Verdana" w:hAnsi="Verdana"/>
          <w:b w:val="false"/>
          <w:bCs w:val="false"/>
          <w:color w:val="000000"/>
          <w:sz w:val="21"/>
          <w:szCs w:val="21"/>
        </w:rPr>
        <w:t xml:space="preserve"> di base e sull’uso di strumenti sempre più essenziali per superare le conseguenze della pandemia che ha colpito le aziende italiane.</w:t>
      </w:r>
    </w:p>
    <w:p>
      <w:pPr>
        <w:pStyle w:val="Normal"/>
        <w:spacing w:lineRule="auto" w:line="240" w:before="69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 xml:space="preserve">Grazie al finanziamento di 1 milione di euro da parte di </w:t>
      </w:r>
      <w:r>
        <w:rPr>
          <w:rFonts w:ascii="Verdana" w:hAnsi="Verdana"/>
          <w:b/>
          <w:bCs/>
          <w:sz w:val="21"/>
          <w:szCs w:val="21"/>
        </w:rPr>
        <w:t>Google.org,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la nuova edizione del progetto prende il via con un nutrito programma di webinars organizzati dai </w:t>
      </w:r>
      <w:r>
        <w:rPr>
          <w:rFonts w:ascii="Verdana" w:hAnsi="Verdana"/>
          <w:b/>
          <w:bCs/>
          <w:sz w:val="21"/>
          <w:szCs w:val="21"/>
        </w:rPr>
        <w:t>Punti Impresa Digitale (PID)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delle Camere di Commercio, il cui scopo è aiutare le imprese italiane a far crescere le competenze dei propri lavoratori, siano essi imprenditori, dipendenti, collaboratori o tirocinanti.</w:t>
      </w:r>
    </w:p>
    <w:p>
      <w:pPr>
        <w:pStyle w:val="Normal"/>
        <w:spacing w:lineRule="auto" w:line="240" w:before="69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 xml:space="preserve">La Camera di Commercio di Lucca offre l’opportunità alle imprese del territorio di partecipare on line a </w:t>
      </w:r>
      <w:r>
        <w:rPr>
          <w:rFonts w:ascii="Verdana" w:hAnsi="Verdana"/>
          <w:b/>
          <w:bCs/>
          <w:sz w:val="21"/>
          <w:szCs w:val="21"/>
        </w:rPr>
        <w:t>6 seminari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: il primo appuntamento si terrà il </w:t>
      </w:r>
      <w:r>
        <w:rPr>
          <w:rFonts w:ascii="Verdana" w:hAnsi="Verdana"/>
          <w:b/>
          <w:bCs/>
          <w:sz w:val="21"/>
          <w:szCs w:val="21"/>
        </w:rPr>
        <w:t>30 marzo 2021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dalle ore 11 alle ore 13, e si parlerà di come costruire e rafforzare la </w:t>
      </w:r>
      <w:r>
        <w:rPr>
          <w:rFonts w:ascii="Verdana" w:hAnsi="Verdana"/>
          <w:b/>
          <w:bCs/>
          <w:sz w:val="21"/>
          <w:szCs w:val="21"/>
        </w:rPr>
        <w:t>presenza online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partendo da zero (e farsi trovare) con un occhio alle strategie locali in risposta al Covid-19.</w:t>
      </w:r>
    </w:p>
    <w:p>
      <w:pPr>
        <w:pStyle w:val="Normal"/>
        <w:spacing w:lineRule="auto" w:line="240" w:before="69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69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>La crisi da Covid-19 ha evidenziato l’importanza delle competenze digitali come risorsa indispensabile per restare in contatto con i propri utenti e colleghi e per portare avanti la propria attività lavorativa. Da anni il Sistema camerale investe nello sviluppo di competenze che consentano alle micro, piccole e medie imprese di rimanere aggiornate e ogni anno, dal 2013, si rinnova la partnership con Google per la sensibilizzazione, l’istruzione e il potenziamento della presenza online delle imprese stesse. È proprio partendo dal successo di queste esperienze che Google, come parte del suo nuovo programma di investimento Italia in Digitale (g.co/ItaliaInDigitale), ha deciso di rinnovarsi e portare l’attenzione sulla formazione dei lavoratori, sulle aree e sui settori più colpiti dalla crisi.</w:t>
      </w:r>
    </w:p>
    <w:p>
      <w:pPr>
        <w:pStyle w:val="Normal"/>
        <w:spacing w:lineRule="auto" w:line="240" w:before="69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>Eccellenze in Digitale 2020-21 servirà a raggiungere in particolare le aziende legate al turismo, alla ristorazione e alle filiere del Made in Italy. Scopo degli incontri formativi che, partendo dalla prossima settimana si succederanno fino a tutto il 2021, è aiutare da un lato le imprese a potenziare le competenze digitali dal proprio interno, dall’altro fornire ai lavoratori strumenti in grado di accrescere o trasformare le proprie abilità mantenendo o migliorando la propria situazione occupazionale.</w:t>
      </w:r>
    </w:p>
    <w:p>
      <w:pPr>
        <w:pStyle w:val="Normal"/>
        <w:spacing w:lineRule="auto" w:line="240" w:before="69" w:after="0"/>
        <w:jc w:val="both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69" w:after="0"/>
        <w:jc w:val="both"/>
        <w:rPr/>
      </w:pPr>
      <w:r>
        <w:rPr>
          <w:rFonts w:ascii="Verdana" w:hAnsi="Verdana"/>
          <w:b w:val="false"/>
          <w:bCs w:val="false"/>
          <w:sz w:val="21"/>
          <w:szCs w:val="21"/>
        </w:rPr>
        <w:t xml:space="preserve">L’accesso ai webinars è aperto agli imprenditori e ai lavoratori delle aziende della provincia di Lucca, i quali possono accedere alle informazioni sul calendario, i programmi e i form di iscrizione direttamente dal sito </w:t>
      </w:r>
      <w:hyperlink r:id="rId2">
        <w:r>
          <w:rPr>
            <w:rStyle w:val="ListLabel1"/>
            <w:rFonts w:ascii="Verdana" w:hAnsi="Verdana"/>
            <w:b w:val="false"/>
            <w:bCs w:val="false"/>
            <w:color w:val="1155CC"/>
            <w:sz w:val="21"/>
            <w:szCs w:val="21"/>
            <w:u w:val="single"/>
          </w:rPr>
          <w:t>www.lu.camcom.it</w:t>
        </w:r>
      </w:hyperlink>
      <w:r>
        <w:rPr>
          <w:rFonts w:ascii="Verdana" w:hAnsi="Verdana"/>
          <w:b w:val="false"/>
          <w:bCs w:val="false"/>
          <w:sz w:val="21"/>
          <w:szCs w:val="21"/>
        </w:rPr>
        <w:t xml:space="preserve">, consultando la pagina dedicata </w:t>
      </w:r>
      <w:hyperlink r:id="rId3">
        <w:r>
          <w:rPr>
            <w:rStyle w:val="ListLabel1"/>
            <w:rFonts w:ascii="Verdana" w:hAnsi="Verdana"/>
            <w:b w:val="false"/>
            <w:bCs w:val="false"/>
            <w:color w:val="1155CC"/>
            <w:sz w:val="21"/>
            <w:szCs w:val="21"/>
            <w:u w:val="single"/>
          </w:rPr>
          <w:t>Eccellenze in Digitale 2020-2021</w:t>
        </w:r>
      </w:hyperlink>
      <w:r>
        <w:rPr>
          <w:rFonts w:ascii="Verdana" w:hAnsi="Verdana"/>
          <w:b w:val="false"/>
          <w:bCs w:val="false"/>
          <w:sz w:val="21"/>
          <w:szCs w:val="21"/>
        </w:rPr>
        <w:t>.</w:t>
      </w:r>
    </w:p>
    <w:p>
      <w:pPr>
        <w:pStyle w:val="Normal"/>
        <w:spacing w:before="240" w:after="0"/>
        <w:jc w:val="both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4"/>
        <w:gridCol w:w="3565"/>
      </w:tblGrid>
      <w:tr>
        <w:trPr>
          <w:trHeight w:val="680" w:hRule="atLeast"/>
        </w:trPr>
        <w:tc>
          <w:tcPr>
            <w:tcW w:w="6014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</w:rPr>
              <w:t>Francesca Sargenti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5" w:type="dxa"/>
            <w:tcBorders/>
            <w:shd w:color="auto" w:fill="FFFFFF" w:val="clear"/>
          </w:tcPr>
          <w:p>
            <w:pPr>
              <w:pStyle w:val="Normal"/>
              <w:jc w:val="right"/>
              <w:rPr/>
            </w:pPr>
            <w:hyperlink r:id="rId4">
              <w:r>
                <w:rPr>
                  <w:rStyle w:val="CollegamentoInternet"/>
                </w:rPr>
                <w:drawing>
                  <wp:inline distT="0" distB="0" distL="0" distR="0">
                    <wp:extent cx="219075" cy="219075"/>
                    <wp:effectExtent l="0" t="0" r="0" b="0"/>
                    <wp:docPr id="1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225425" cy="225425"/>
                    <wp:effectExtent l="0" t="0" r="0" b="0"/>
                    <wp:docPr id="2" name="Immagine1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229235" cy="228600"/>
                    <wp:effectExtent l="0" t="0" r="0" b="0"/>
                    <wp:docPr id="3" name="Immagine2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428625" cy="229235"/>
                    <wp:effectExtent l="0" t="0" r="0" b="0"/>
                    <wp:docPr id="4" name="Immagine3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magine3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>
      <w:pPr>
        <w:pStyle w:val="Normal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134" w:right="1134" w:header="420" w:top="1837" w:footer="8" w:bottom="939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 Narrow" w:hAnsi="Arial Narrow" w:eastAsia="Arial Narrow" w:cs="Arial Narrow"/>
        <w:color w:val="000000"/>
        <w:sz w:val="16"/>
        <w:szCs w:val="16"/>
      </w:rPr>
    </w:pPr>
    <w:r>
      <w:rPr>
        <w:rFonts w:eastAsia="Arial Narrow" w:cs="Arial Narrow" w:ascii="Arial Narrow" w:hAnsi="Arial Narrow"/>
        <w:color w:val="000000"/>
        <w:sz w:val="16"/>
        <w:szCs w:val="16"/>
      </w:rPr>
    </w:r>
  </w:p>
  <w:p>
    <w:pPr>
      <w:pStyle w:val="Normal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eastAsia="Arial Narrow" w:cs="Arial Narrow" w:ascii="Arial Narrow" w:hAnsi="Arial Narrow"/>
        <w:color w:val="A09289"/>
        <w:sz w:val="16"/>
        <w:szCs w:val="16"/>
      </w:rPr>
      <w:t>Corte Campana, 10 - 55100 Lucca - T +39 0583 9765   F +39 0583 199 99 82</w:t>
    </w:r>
  </w:p>
  <w:p>
    <w:pPr>
      <w:pStyle w:val="Normal"/>
      <w:ind w:left="851" w:hanging="0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  <w:t>cameracommercio@lu.camcom.it - p.e.c. camera.commercio.lucca@lu.legalmail.camcom.it - www.lu.camcom.it</w:t>
    </w:r>
  </w:p>
  <w:p>
    <w:pPr>
      <w:pStyle w:val="Normal"/>
      <w:tabs>
        <w:tab w:val="center" w:pos="4819" w:leader="none"/>
        <w:tab w:val="right" w:pos="9638" w:leader="none"/>
      </w:tabs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962150" cy="533400"/>
          <wp:effectExtent l="0" t="0" r="0" b="0"/>
          <wp:docPr id="5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 w:ascii="Verdana" w:hAnsi="Verdana"/>
        <w:sz w:val="22"/>
        <w:shd w:fill="FFFFFF" w:val="clear"/>
      </w:rPr>
      <w:tab/>
      <w:tab/>
    </w:r>
    <w:r>
      <w:rPr>
        <w:rFonts w:cs="Verdana" w:ascii="Verdana" w:hAnsi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35db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35db2"/>
    <w:rPr/>
  </w:style>
  <w:style w:type="character" w:styleId="CollegamentoInternet" w:customStyle="1">
    <w:name w:val="Collegamento Internet"/>
    <w:basedOn w:val="DefaultParagraphFont"/>
    <w:uiPriority w:val="99"/>
    <w:unhideWhenUsed/>
    <w:rsid w:val="00dc6129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1501cb"/>
    <w:rPr>
      <w:color w:val="605E5C"/>
      <w:shd w:fill="E1DFDD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Verdana" w:cs="Verdana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605c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 w:customStyle="1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ottotitolo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nhideWhenUsed/>
    <w:rsid w:val="00535db2"/>
    <w:pPr>
      <w:tabs>
        <w:tab w:val="center" w:pos="4513" w:leader="none"/>
        <w:tab w:val="right" w:pos="9026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35db2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b0aa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605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.camcom.it/" TargetMode="External"/><Relationship Id="rId3" Type="http://schemas.openxmlformats.org/officeDocument/2006/relationships/hyperlink" Target="https://www.lu.camcom.it/content/eccellenze-digitale-2020-2021" TargetMode="External"/><Relationship Id="rId4" Type="http://schemas.openxmlformats.org/officeDocument/2006/relationships/hyperlink" Target="http://www.lu.camcom.it/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info@lu.camcom.it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facebook.com/CameraCommercioLucca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LibreOffice/5.2.5.1$Windows_x86 LibreOffice_project/0312e1a284a7d50ca85a365c316c7abbf20a4d22</Application>
  <Pages>1</Pages>
  <Words>513</Words>
  <Characters>2907</Characters>
  <CharactersWithSpaces>3416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2021-01-26T07:35:00Z</dcterms:created>
  <dc:creator>Sargenti Francesca</dc:creator>
  <dc:description/>
  <dc:language>it-IT</dc:language>
  <cp:lastModifiedBy/>
  <dcterms:modified xsi:type="dcterms:W3CDTF">2021-03-12T14:17:33Z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